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宁波市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建设工程造价管理协会先进会员单位评选办法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一、总    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第一条  为促进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工程造价行业的健康发展，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引导会员单位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遵守和执行国家的法律、法规和行业规范，遵守职业道德，诚信自律、规范经营，树立典型，表彰在国家建设和协会工作中作出突出贡献的会员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，特制定本办法。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第二条  评选活动坚持公平、公正、公开的原则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不得向参加评选活动的会员单位收取任何费用。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第三条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负责组织评选活动，并公布评选结果，进行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第四条  评选活动每两年进行一次。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二、评选条件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第五条  凡符合条件的本协会会员单位，无违纪违规行为的均可申报参加评选活动。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第六条  先进会员单位评选条件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（一）认真贯彻执行党的路线、方针、政策，执行国家法律法规、标准规范，遵守行规行约，无不良行为记录，社会信誉良好；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）企业领导集体团结协作、廉洁自律，具有较强的凝聚力与责任感，企业管理制度健全；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）职工队伍稳定，整体素质良好，有较强的团队精神；鼓励职工不断更新业务知识，掌握行业先进的专业知识；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）积极参加建设工程行政主管部门、协会组织的活动，建言献策，支持协会的工作和发展；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）遵守本协会章程，执行本协会决议，维护本协会的合法权益，履行会员义务，按时足额交纳会费，积极参加和支持本协会的各项活动；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）评选周期未受到行政主管部门或协会的通报批评、处罚。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三、评选程序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  参加评选活动的单位和个人，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应在规定时间内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向本协会提交申报材料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对申报材料的真实性负责。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第八条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专家成员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依据评审标准对申报材料进行评审，确定评选结果。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第九条  评选结果首先在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宁波市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建设工程造价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管理协会官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网上公示，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公示无异议后进行表彰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 xml:space="preserve">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先进会员单位评选活动接受会员单位的监督，在评选结果公示期间，会员单位如有异议可向本协会投诉，本协会按评选办法的规定进行处理。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第十一条  凡被评选出的先进会员单位由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授予“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宁波市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建设工程造价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先进会员单位”称号，颁发荣誉证书，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并在协会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网、微信公众号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行业内宣传。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四、附    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  申报参评的单位，对其申报材料的真实性负责，如发现申报材料失实，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或有违法违规行为受到处罚的，取消其先进会员单位荣誉，已获荣誉证书无效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  本办法由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宁波市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建设工程造价管理协会负责解释。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  本办法自发布之日起施行。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320" w:firstLineChars="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先进会员单位评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 w:cs="仿宋"/>
          <w:sz w:val="32"/>
          <w:szCs w:val="32"/>
        </w:rPr>
        <w:t>项目及评分标准一览表</w:t>
      </w:r>
    </w:p>
    <w:tbl>
      <w:tblPr>
        <w:tblStyle w:val="11"/>
        <w:tblW w:w="10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65"/>
        <w:gridCol w:w="2565"/>
        <w:gridCol w:w="3585"/>
        <w:gridCol w:w="750"/>
        <w:gridCol w:w="855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</w:rPr>
              <w:t>类别</w:t>
            </w:r>
          </w:p>
        </w:tc>
        <w:tc>
          <w:tcPr>
            <w:tcW w:w="25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评选项目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评分标准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满分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会员自评分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协会复评分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9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6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企业文化建设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成立党组织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企业成立党组织得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参加党组织活动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参加相关党组织活动的1分/次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  <w:jc w:val="center"/>
        </w:trPr>
        <w:tc>
          <w:tcPr>
            <w:tcW w:w="6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徽标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有徽标，得1分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  <w:jc w:val="center"/>
        </w:trPr>
        <w:tc>
          <w:tcPr>
            <w:tcW w:w="6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企业理念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有企业理念，得1分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企业口号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有企业口号，得1分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开展文体活动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积极开展文体活动、注重职工身心健康，1分/次。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9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6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企业系统建设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内部管理制度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企业人事、行政、财务、档案管理、质量管理制度。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每个制度文件得0.5分；根据制度文件编制的合理性、完善性、可操作性等内容评选出优秀制度进行排序给予0-2.5分赋分。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  <w:jc w:val="center"/>
        </w:trPr>
        <w:tc>
          <w:tcPr>
            <w:tcW w:w="6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质量体系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取得质量管理体系认证，得3分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  <w:jc w:val="center"/>
        </w:trPr>
        <w:tc>
          <w:tcPr>
            <w:tcW w:w="6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06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企业荣誉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获得的表彰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评选年度获省、市、区（县）人民政府、行政主管部门（建设、财政、审计、发改）或各级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造价管理机构（含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各级造价协会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颁发的荣誉表扬，获省级及以上荣誉的每项5分，获市级荣誉的每项4分，获区（县）级荣誉的每项3分。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委托单位或其他行业荣誉表扬，每项1分。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个人荣誉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获得的表彰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会员单位主要负责人在评选年度担任人大代表、政协委员、党代表的，每人次加1分；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会员单位员工在评选年度获省、市、区（县）人民政府、行政主管部门（建设、财政、审计、发改）或各级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造价管理机构（含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各级造价协会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颁发的荣誉，获省级及以上荣誉每人次加1.5分，获市级荣誉每人次加1分，获区（县）级荣誉每人次加0.5分。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7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行业自律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已签订《宁波市工程造价咨询行业自律公约》，遵守行业自律公约的约定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已签订《宁波市工程造价咨询行业自律公约》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且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评价期内无违反行业自律公约的行为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得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满分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其余均0分。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行业贡献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参评年度内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为各级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造价管理机构（含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各级造价协会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提供服务情况（如：参与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各种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检查；参编定额；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参与各种课题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；参与各种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调解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等）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每提供人/次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得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分，满分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参评年度内向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各级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造价管理机构（含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各级造价协会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）报送工程造价典型案例、工程造价分析表等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分/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有成功入选刊登直接满分，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满分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</w:rPr>
              <w:t>社会贡献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参与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抗疫、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救灾、捐款、物资捐赠、助教、助残、扶贫等慈善公益活动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分/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，满分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协会活动</w:t>
            </w:r>
          </w:p>
        </w:tc>
        <w:tc>
          <w:tcPr>
            <w:tcW w:w="25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为协会活动提供组织、协助、场地等较大帮助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分/次，满分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参加协会组织的各类竞赛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分/次，满分6分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参与各级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造价管理机构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或协会组织的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调研、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研讨、座谈等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分/次，满分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参加协会组织的文体活动、各类会员会议（会员代表大会、理事会、秘书处工作会议）等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1分/次，满分5分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参加协会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组织的各类专家活动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每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参加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人/次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得1分，满分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对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本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协会工作的建议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对协会在下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步工作发展中，如何在“服务社会、服务行业、服务会员”，充分发挥协会的桥梁纽带作用方面，提出可行性的意见建议。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根据企业撰写的“对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宁波市建设工程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造价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协会下一步工作的建议”文稿质量及建议的可行性进行打分。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</w:rPr>
              <w:t>合计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</w:rPr>
              <w:fldChar w:fldCharType="begin"/>
            </w:r>
            <w:r>
              <w:rPr>
                <w:rFonts w:hint="default" w:ascii="仿宋" w:hAnsi="仿宋" w:eastAsia="仿宋" w:cs="仿宋"/>
                <w:kern w:val="0"/>
                <w:sz w:val="24"/>
              </w:rPr>
              <w:instrText xml:space="preserve"> =SUM(ABOVE) </w:instrText>
            </w:r>
            <w:r>
              <w:rPr>
                <w:rFonts w:hint="default" w:ascii="仿宋" w:hAnsi="仿宋" w:eastAsia="仿宋" w:cs="仿宋"/>
                <w:kern w:val="0"/>
                <w:sz w:val="24"/>
              </w:rPr>
              <w:fldChar w:fldCharType="separate"/>
            </w:r>
            <w:r>
              <w:rPr>
                <w:rFonts w:hint="default" w:ascii="仿宋" w:hAnsi="仿宋" w:eastAsia="仿宋" w:cs="仿宋"/>
                <w:kern w:val="0"/>
                <w:sz w:val="24"/>
              </w:rPr>
              <w:t>100</w:t>
            </w:r>
            <w:r>
              <w:rPr>
                <w:rFonts w:hint="default" w:ascii="仿宋" w:hAnsi="仿宋" w:eastAsia="仿宋" w:cs="仿宋"/>
                <w:kern w:val="0"/>
                <w:sz w:val="24"/>
              </w:rPr>
              <w:fldChar w:fldCharType="end"/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宁波市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建设工程造价管理协会</w:t>
      </w:r>
    </w:p>
    <w:p>
      <w:pPr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2020-2021年度先进会员单位评选</w:t>
      </w:r>
    </w:p>
    <w:p>
      <w:pPr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color w:val="000000"/>
          <w:sz w:val="48"/>
          <w:szCs w:val="84"/>
        </w:rPr>
      </w:pPr>
      <w:r>
        <w:rPr>
          <w:rFonts w:hint="eastAsia" w:ascii="仿宋" w:hAnsi="仿宋" w:eastAsia="仿宋"/>
          <w:b/>
          <w:color w:val="000000"/>
          <w:sz w:val="48"/>
          <w:szCs w:val="84"/>
        </w:rPr>
        <w:t>申 报 材 料</w:t>
      </w:r>
    </w:p>
    <w:p>
      <w:pPr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</w:p>
    <w:p>
      <w:pPr>
        <w:spacing w:line="720" w:lineRule="exact"/>
        <w:ind w:firstLine="707" w:firstLineChars="220"/>
        <w:rPr>
          <w:rFonts w:ascii="仿宋" w:hAnsi="仿宋" w:eastAsia="仿宋"/>
          <w:b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申报单位（盖章）：</w:t>
      </w:r>
      <w:r>
        <w:rPr>
          <w:rFonts w:ascii="仿宋" w:hAnsi="仿宋" w:eastAsia="仿宋"/>
          <w:b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720" w:lineRule="exact"/>
        <w:ind w:firstLine="707" w:firstLineChars="220"/>
        <w:rPr>
          <w:rFonts w:ascii="仿宋" w:hAnsi="仿宋" w:eastAsia="仿宋"/>
          <w:b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申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报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日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期：</w:t>
      </w:r>
      <w:r>
        <w:rPr>
          <w:rFonts w:ascii="仿宋" w:hAnsi="仿宋" w:eastAsia="仿宋"/>
          <w:b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720" w:lineRule="exact"/>
        <w:ind w:firstLine="707" w:firstLineChars="220"/>
        <w:rPr>
          <w:rFonts w:ascii="仿宋" w:hAnsi="仿宋" w:eastAsia="仿宋"/>
          <w:b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联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系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人：</w:t>
      </w:r>
      <w:r>
        <w:rPr>
          <w:rFonts w:ascii="仿宋" w:hAnsi="仿宋" w:eastAsia="仿宋"/>
          <w:b/>
          <w:color w:val="000000"/>
          <w:sz w:val="32"/>
          <w:szCs w:val="32"/>
          <w:u w:val="single"/>
        </w:rPr>
        <w:t xml:space="preserve">                          </w:t>
      </w:r>
    </w:p>
    <w:p>
      <w:pPr>
        <w:spacing w:line="720" w:lineRule="exact"/>
        <w:ind w:firstLine="707" w:firstLineChars="220"/>
        <w:rPr>
          <w:rFonts w:ascii="仿宋" w:hAnsi="仿宋" w:eastAsia="仿宋"/>
          <w:b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联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系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电</w:t>
      </w:r>
      <w:r>
        <w:rPr>
          <w:rFonts w:ascii="仿宋" w:hAnsi="仿宋" w:eastAsia="仿宋"/>
          <w:b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话：</w:t>
      </w:r>
      <w:r>
        <w:rPr>
          <w:rFonts w:ascii="仿宋" w:hAnsi="仿宋" w:eastAsia="仿宋"/>
          <w:b/>
          <w:color w:val="000000"/>
          <w:sz w:val="32"/>
          <w:szCs w:val="32"/>
          <w:u w:val="single"/>
        </w:rPr>
        <w:t xml:space="preserve">                          </w:t>
      </w:r>
    </w:p>
    <w:p>
      <w:pPr>
        <w:rPr>
          <w:rFonts w:ascii="仿宋" w:hAnsi="仿宋" w:eastAsia="仿宋"/>
          <w:b/>
          <w:bCs/>
          <w:sz w:val="30"/>
          <w:szCs w:val="30"/>
        </w:rPr>
      </w:pPr>
    </w:p>
    <w:p>
      <w:pPr>
        <w:rPr>
          <w:rFonts w:ascii="仿宋" w:hAnsi="仿宋" w:eastAsia="仿宋"/>
          <w:b/>
          <w:bCs/>
          <w:sz w:val="30"/>
          <w:szCs w:val="30"/>
        </w:rPr>
      </w:pPr>
    </w:p>
    <w:p>
      <w:pPr>
        <w:rPr>
          <w:rFonts w:ascii="仿宋" w:hAnsi="仿宋" w:eastAsia="仿宋"/>
          <w:b/>
          <w:bCs/>
          <w:sz w:val="30"/>
          <w:szCs w:val="30"/>
        </w:rPr>
      </w:pPr>
    </w:p>
    <w:p>
      <w:pPr>
        <w:ind w:firstLine="843" w:firstLineChars="300"/>
        <w:rPr>
          <w:rFonts w:ascii="仿宋" w:hAnsi="仿宋" w:eastAsia="仿宋"/>
          <w:b/>
          <w:bCs/>
          <w:sz w:val="28"/>
          <w:szCs w:val="28"/>
          <w:u w:val="double"/>
        </w:rPr>
        <w:sectPr>
          <w:footerReference r:id="rId4" w:type="first"/>
          <w:headerReference r:id="rId3" w:type="default"/>
          <w:pgSz w:w="11906" w:h="16838"/>
          <w:pgMar w:top="1440" w:right="1588" w:bottom="1440" w:left="1588" w:header="851" w:footer="663" w:gutter="0"/>
          <w:cols w:space="720" w:num="1"/>
          <w:docGrid w:type="lines" w:linePitch="312" w:charSpace="0"/>
        </w:sectPr>
      </w:pPr>
    </w:p>
    <w:p>
      <w:pPr>
        <w:ind w:firstLine="843" w:firstLineChars="300"/>
        <w:rPr>
          <w:rFonts w:ascii="仿宋" w:hAnsi="仿宋" w:eastAsia="仿宋"/>
          <w:b/>
          <w:bCs/>
          <w:sz w:val="28"/>
          <w:szCs w:val="28"/>
          <w:u w:val="double"/>
        </w:rPr>
      </w:pPr>
    </w:p>
    <w:p>
      <w:pPr>
        <w:ind w:firstLine="3534" w:firstLineChars="800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承 诺 书</w:t>
      </w:r>
    </w:p>
    <w:p>
      <w:pPr>
        <w:pStyle w:val="6"/>
        <w:spacing w:beforeLines="100"/>
        <w:ind w:left="0" w:left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宁波市</w:t>
      </w:r>
      <w:r>
        <w:rPr>
          <w:rFonts w:hint="eastAsia" w:ascii="仿宋" w:hAnsi="仿宋" w:eastAsia="仿宋" w:cs="仿宋"/>
          <w:sz w:val="30"/>
          <w:szCs w:val="30"/>
        </w:rPr>
        <w:t>建设工程造价管理协会：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本企业自愿申请参加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宁波市</w:t>
      </w:r>
      <w:r>
        <w:rPr>
          <w:rFonts w:hint="eastAsia" w:ascii="仿宋" w:hAnsi="仿宋" w:eastAsia="仿宋" w:cs="仿宋"/>
          <w:sz w:val="30"/>
          <w:szCs w:val="30"/>
        </w:rPr>
        <w:t>建设工程造价管理协会2020-2021年度先进单位会员评选，自觉遵守《评选办法》相关规定。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本企业郑重承诺：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sz w:val="30"/>
          <w:szCs w:val="30"/>
        </w:rPr>
        <w:t>2020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</w:rPr>
        <w:t>至今遵守行业相关法律法规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未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受到</w:t>
      </w:r>
      <w:r>
        <w:rPr>
          <w:rFonts w:hint="eastAsia" w:ascii="仿宋" w:hAnsi="仿宋" w:eastAsia="仿宋" w:cs="仿宋"/>
          <w:sz w:val="30"/>
          <w:szCs w:val="30"/>
        </w:rPr>
        <w:t>行政主管部门或协会的通报批评、处罚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无</w:t>
      </w:r>
      <w:r>
        <w:rPr>
          <w:rFonts w:hint="eastAsia" w:ascii="仿宋" w:hAnsi="仿宋" w:eastAsia="仿宋" w:cs="仿宋"/>
          <w:sz w:val="30"/>
          <w:szCs w:val="30"/>
        </w:rPr>
        <w:t>不良记录行为。提交的所有申报资料信息真实、合法、有效。对本企业因提供虚假材料引发的一切后果承担相应法律法规责任，接受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宁波市</w:t>
      </w:r>
      <w:r>
        <w:rPr>
          <w:rFonts w:hint="eastAsia" w:ascii="仿宋" w:hAnsi="仿宋" w:eastAsia="仿宋" w:cs="仿宋"/>
          <w:sz w:val="30"/>
          <w:szCs w:val="30"/>
        </w:rPr>
        <w:t>建设工程造价管理协会对此所作的处理，并接受将失信违法行为纳入信用档案并向社会公开。</w:t>
      </w:r>
    </w:p>
    <w:p>
      <w:pPr>
        <w:pStyle w:val="6"/>
        <w:ind w:left="0" w:leftChars="0" w:firstLine="570" w:firstLineChars="19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特此承诺！</w:t>
      </w:r>
    </w:p>
    <w:p>
      <w:pPr>
        <w:ind w:firstLine="4200" w:firstLineChars="1400"/>
        <w:rPr>
          <w:rFonts w:ascii="仿宋" w:hAnsi="仿宋" w:eastAsia="仿宋"/>
          <w:sz w:val="30"/>
          <w:szCs w:val="30"/>
        </w:rPr>
      </w:pPr>
    </w:p>
    <w:p>
      <w:pPr>
        <w:ind w:firstLine="4200" w:firstLineChars="1400"/>
        <w:rPr>
          <w:rFonts w:ascii="仿宋" w:hAnsi="仿宋" w:eastAsia="仿宋"/>
          <w:sz w:val="30"/>
          <w:szCs w:val="30"/>
        </w:rPr>
      </w:pPr>
    </w:p>
    <w:p>
      <w:pPr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ind w:firstLine="3300" w:firstLineChars="1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单位盖章：</w:t>
      </w:r>
    </w:p>
    <w:p>
      <w:pPr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ind w:firstLine="3300" w:firstLineChars="1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法定代表人签字：</w:t>
      </w:r>
    </w:p>
    <w:p>
      <w:pPr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ind w:firstLine="5850" w:firstLineChars="1950"/>
        <w:rPr>
          <w:rFonts w:ascii="仿宋" w:hAnsi="仿宋" w:eastAsia="仿宋"/>
          <w:sz w:val="30"/>
          <w:szCs w:val="30"/>
        </w:rPr>
        <w:sectPr>
          <w:footerReference r:id="rId5" w:type="default"/>
          <w:pgSz w:w="11906" w:h="16838"/>
          <w:pgMar w:top="1440" w:right="1588" w:bottom="1440" w:left="1588" w:header="851" w:footer="663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p>
      <w:pPr>
        <w:widowControl/>
        <w:jc w:val="center"/>
        <w:rPr>
          <w:rFonts w:ascii="仿宋" w:hAnsi="仿宋" w:eastAsia="仿宋"/>
          <w:b/>
          <w:spacing w:val="-20"/>
          <w:sz w:val="32"/>
          <w:szCs w:val="32"/>
        </w:rPr>
      </w:pPr>
      <w:r>
        <w:rPr>
          <w:rFonts w:hint="eastAsia" w:ascii="仿宋" w:hAnsi="仿宋" w:eastAsia="仿宋"/>
          <w:b/>
          <w:spacing w:val="-20"/>
          <w:sz w:val="32"/>
          <w:szCs w:val="32"/>
          <w:lang w:eastAsia="zh-CN"/>
        </w:rPr>
        <w:t>宁波市</w:t>
      </w:r>
      <w:r>
        <w:rPr>
          <w:rFonts w:hint="eastAsia" w:ascii="仿宋" w:hAnsi="仿宋" w:eastAsia="仿宋"/>
          <w:b/>
          <w:spacing w:val="-20"/>
          <w:sz w:val="32"/>
          <w:szCs w:val="32"/>
        </w:rPr>
        <w:t>建设工程造价管理协会2020-2021年度先进会员</w:t>
      </w:r>
      <w:bookmarkStart w:id="1" w:name="_GoBack"/>
      <w:bookmarkEnd w:id="1"/>
      <w:r>
        <w:rPr>
          <w:rFonts w:hint="eastAsia" w:ascii="仿宋" w:hAnsi="仿宋" w:eastAsia="仿宋"/>
          <w:b/>
          <w:spacing w:val="-20"/>
          <w:sz w:val="32"/>
          <w:szCs w:val="32"/>
        </w:rPr>
        <w:t>单位评选</w:t>
      </w:r>
    </w:p>
    <w:p>
      <w:pPr>
        <w:widowControl/>
        <w:jc w:val="center"/>
        <w:rPr>
          <w:rFonts w:ascii="仿宋" w:hAnsi="仿宋" w:eastAsia="仿宋"/>
          <w:b/>
          <w:spacing w:val="-20"/>
          <w:sz w:val="30"/>
          <w:szCs w:val="30"/>
        </w:rPr>
      </w:pPr>
      <w:r>
        <w:rPr>
          <w:rFonts w:hint="eastAsia" w:ascii="仿宋" w:hAnsi="仿宋" w:eastAsia="仿宋"/>
          <w:b/>
          <w:spacing w:val="-20"/>
          <w:sz w:val="30"/>
          <w:szCs w:val="30"/>
        </w:rPr>
        <w:t>申报表</w:t>
      </w:r>
    </w:p>
    <w:tbl>
      <w:tblPr>
        <w:tblStyle w:val="10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70"/>
        <w:gridCol w:w="1408"/>
        <w:gridCol w:w="1230"/>
        <w:gridCol w:w="1000"/>
        <w:gridCol w:w="1370"/>
        <w:gridCol w:w="540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单位全称</w:t>
            </w:r>
          </w:p>
        </w:tc>
        <w:tc>
          <w:tcPr>
            <w:tcW w:w="7665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法定代表人</w:t>
            </w:r>
          </w:p>
        </w:tc>
        <w:tc>
          <w:tcPr>
            <w:tcW w:w="363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91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联系电话（手机）</w:t>
            </w: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</w:t>
            </w:r>
          </w:p>
        </w:tc>
        <w:tc>
          <w:tcPr>
            <w:tcW w:w="363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91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联系电话（手机）</w:t>
            </w: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地址</w:t>
            </w:r>
          </w:p>
        </w:tc>
        <w:tc>
          <w:tcPr>
            <w:tcW w:w="7665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840" w:right="0" w:hanging="840" w:hangingChars="40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是否按时缴纳会费</w:t>
            </w:r>
          </w:p>
        </w:tc>
        <w:tc>
          <w:tcPr>
            <w:tcW w:w="263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default" w:ascii="仿宋" w:hAnsi="仿宋" w:eastAsia="仿宋"/>
                <w:bCs/>
                <w:szCs w:val="21"/>
              </w:rPr>
            </w:pPr>
          </w:p>
        </w:tc>
        <w:tc>
          <w:tcPr>
            <w:tcW w:w="237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有无违法违规行为</w:t>
            </w:r>
          </w:p>
        </w:tc>
        <w:tc>
          <w:tcPr>
            <w:tcW w:w="26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840" w:right="0" w:hanging="840" w:hangingChars="40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是否建有党组织</w:t>
            </w:r>
          </w:p>
        </w:tc>
        <w:tc>
          <w:tcPr>
            <w:tcW w:w="263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default" w:ascii="仿宋" w:hAnsi="仿宋" w:eastAsia="仿宋"/>
                <w:bCs/>
                <w:szCs w:val="21"/>
              </w:rPr>
            </w:pPr>
          </w:p>
        </w:tc>
        <w:tc>
          <w:tcPr>
            <w:tcW w:w="237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参加党组织活动次数</w:t>
            </w:r>
          </w:p>
        </w:tc>
        <w:tc>
          <w:tcPr>
            <w:tcW w:w="26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840" w:right="0" w:hanging="840" w:hangingChars="400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有无</w:t>
            </w:r>
            <w:bookmarkStart w:id="0" w:name="_Hlk44494268"/>
            <w:r>
              <w:rPr>
                <w:rFonts w:hint="eastAsia" w:ascii="仿宋" w:hAnsi="仿宋" w:eastAsia="仿宋"/>
                <w:bCs/>
                <w:szCs w:val="21"/>
              </w:rPr>
              <w:t>企业徽标</w:t>
            </w:r>
            <w:bookmarkEnd w:id="0"/>
          </w:p>
        </w:tc>
        <w:tc>
          <w:tcPr>
            <w:tcW w:w="263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default" w:ascii="仿宋" w:hAnsi="仿宋" w:eastAsia="仿宋"/>
                <w:bCs/>
                <w:szCs w:val="21"/>
              </w:rPr>
            </w:pPr>
          </w:p>
        </w:tc>
        <w:tc>
          <w:tcPr>
            <w:tcW w:w="237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企业理念</w:t>
            </w:r>
          </w:p>
        </w:tc>
        <w:tc>
          <w:tcPr>
            <w:tcW w:w="26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840" w:right="0" w:hanging="840" w:hangingChars="40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企业口号</w:t>
            </w:r>
          </w:p>
        </w:tc>
        <w:tc>
          <w:tcPr>
            <w:tcW w:w="263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default" w:ascii="仿宋" w:hAnsi="仿宋" w:eastAsia="仿宋"/>
                <w:bCs/>
                <w:szCs w:val="21"/>
              </w:rPr>
            </w:pPr>
          </w:p>
        </w:tc>
        <w:tc>
          <w:tcPr>
            <w:tcW w:w="237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开展文体活动次数</w:t>
            </w:r>
          </w:p>
        </w:tc>
        <w:tc>
          <w:tcPr>
            <w:tcW w:w="26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840" w:right="0" w:hanging="840" w:hangingChars="40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内部管理制度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840" w:right="0" w:hanging="840" w:hangingChars="40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是否健全</w:t>
            </w:r>
          </w:p>
        </w:tc>
        <w:tc>
          <w:tcPr>
            <w:tcW w:w="263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default" w:ascii="仿宋" w:hAnsi="仿宋" w:eastAsia="仿宋"/>
                <w:bCs/>
                <w:szCs w:val="21"/>
              </w:rPr>
            </w:pPr>
          </w:p>
        </w:tc>
        <w:tc>
          <w:tcPr>
            <w:tcW w:w="237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是否取得</w:t>
            </w:r>
          </w:p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质量管理体系认证</w:t>
            </w:r>
          </w:p>
        </w:tc>
        <w:tc>
          <w:tcPr>
            <w:tcW w:w="265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企业荣誉     （获奖或表彰）</w:t>
            </w: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获奖项目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个人荣誉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（获奖或表彰）</w:t>
            </w: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获奖项目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行业自律</w:t>
            </w:r>
          </w:p>
        </w:tc>
        <w:tc>
          <w:tcPr>
            <w:tcW w:w="5818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是否已签订《宁波市工程造价咨询行业自律公约》且评价期内无违反行业自律公约行为</w:t>
            </w: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是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行业贡献</w:t>
            </w: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服务内容</w:t>
            </w: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社会贡献</w:t>
            </w: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参加公益活动项目内容</w:t>
            </w: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0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参加协会活动</w:t>
            </w: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活动内容</w:t>
            </w: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67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414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21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right" w:pos="8789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7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企业申请</w:t>
            </w:r>
          </w:p>
        </w:tc>
        <w:tc>
          <w:tcPr>
            <w:tcW w:w="7935" w:type="dxa"/>
            <w:gridSpan w:val="7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法定代表人签字：                     企业盖章：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735" w:firstLineChars="35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年    月     日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注：1．本表中填写的各项活动、工作、培训和获奖等内容均应为评选通知中规定的评选周期内。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2．表格不够可加页（格）。</w:t>
      </w: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ind w:firstLine="361" w:firstLineChars="100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 xml:space="preserve">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61" w:firstLineChars="10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申报材料要求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根据评选项目及评分标准一览表的各项评价指标提供相关证明材料，并编写目录。申报材料包含以下但不限于：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一、承诺书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二、申报表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三、企业文化建设（照片、报道或文字说明等证明材料）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四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企业系统建设（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内部管理制度、质量管理体系认证证书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五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、企业、个人荣誉（企业及个人获奖及表彰证明材料）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六、行业贡献（文件、活动通知、回执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或文字说明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等证明材料）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七、社会贡献（参加各种公益活动的证明材料）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八、参加协会活动（证书、活动通知、回执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或文字说明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等证明材料）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宋体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九、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"/>
        </w:rPr>
        <w:t>对市造价协会工作的建议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"/>
        </w:rPr>
        <w:t>十、其他材料（评选周期缴纳会费证明等）</w:t>
      </w:r>
    </w:p>
    <w:p>
      <w:pPr>
        <w:rPr>
          <w:sz w:val="32"/>
          <w:szCs w:val="32"/>
        </w:rPr>
      </w:pPr>
    </w:p>
    <w:p>
      <w:pPr>
        <w:widowControl/>
        <w:adjustRightInd w:val="0"/>
        <w:spacing w:line="280" w:lineRule="exact"/>
        <w:jc w:val="left"/>
        <w:rPr>
          <w:rFonts w:ascii="宋体" w:cs="宋体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365"/>
        <w:tab w:val="clear" w:pos="4153"/>
      </w:tabs>
    </w:pP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EFD07"/>
    <w:multiLevelType w:val="singleLevel"/>
    <w:tmpl w:val="12AEFD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RlYmEyMTdiNmRmOTc2NjdiNzBhYmUzNWZmNDFkNjAifQ=="/>
  </w:docVars>
  <w:rsids>
    <w:rsidRoot w:val="00D10108"/>
    <w:rsid w:val="0001128E"/>
    <w:rsid w:val="000F46CE"/>
    <w:rsid w:val="001132DE"/>
    <w:rsid w:val="001173AE"/>
    <w:rsid w:val="001415A8"/>
    <w:rsid w:val="00153FDF"/>
    <w:rsid w:val="00195D05"/>
    <w:rsid w:val="001E64C5"/>
    <w:rsid w:val="0028641E"/>
    <w:rsid w:val="002E761C"/>
    <w:rsid w:val="00315393"/>
    <w:rsid w:val="003366D4"/>
    <w:rsid w:val="0035513A"/>
    <w:rsid w:val="003B4A7A"/>
    <w:rsid w:val="004A3DFC"/>
    <w:rsid w:val="005614BB"/>
    <w:rsid w:val="005A25D5"/>
    <w:rsid w:val="005D31DA"/>
    <w:rsid w:val="00620580"/>
    <w:rsid w:val="006D6A75"/>
    <w:rsid w:val="008056EE"/>
    <w:rsid w:val="00820124"/>
    <w:rsid w:val="00833B48"/>
    <w:rsid w:val="008865EA"/>
    <w:rsid w:val="00893B5E"/>
    <w:rsid w:val="008D2C6D"/>
    <w:rsid w:val="008D71B2"/>
    <w:rsid w:val="009074C1"/>
    <w:rsid w:val="00915112"/>
    <w:rsid w:val="00926531"/>
    <w:rsid w:val="009C5861"/>
    <w:rsid w:val="00A348EC"/>
    <w:rsid w:val="00B35798"/>
    <w:rsid w:val="00BA148A"/>
    <w:rsid w:val="00BF6168"/>
    <w:rsid w:val="00C54F5E"/>
    <w:rsid w:val="00CA76AC"/>
    <w:rsid w:val="00CF4CE1"/>
    <w:rsid w:val="00D048E0"/>
    <w:rsid w:val="00D10108"/>
    <w:rsid w:val="00D93654"/>
    <w:rsid w:val="00DE0B3C"/>
    <w:rsid w:val="00E00879"/>
    <w:rsid w:val="00F755F1"/>
    <w:rsid w:val="00F865D2"/>
    <w:rsid w:val="00FA1C4E"/>
    <w:rsid w:val="00FC077C"/>
    <w:rsid w:val="00FF4267"/>
    <w:rsid w:val="02313CD6"/>
    <w:rsid w:val="025D08A6"/>
    <w:rsid w:val="060E3C74"/>
    <w:rsid w:val="074610F9"/>
    <w:rsid w:val="07DC61E2"/>
    <w:rsid w:val="07DD4B28"/>
    <w:rsid w:val="08B154AE"/>
    <w:rsid w:val="09E616DF"/>
    <w:rsid w:val="0A0E4CE2"/>
    <w:rsid w:val="0A467FFB"/>
    <w:rsid w:val="0A6277BD"/>
    <w:rsid w:val="0B2A7321"/>
    <w:rsid w:val="0E752512"/>
    <w:rsid w:val="14C97072"/>
    <w:rsid w:val="15BF393E"/>
    <w:rsid w:val="16725AE2"/>
    <w:rsid w:val="16BA6FFC"/>
    <w:rsid w:val="17060AAC"/>
    <w:rsid w:val="17C17B36"/>
    <w:rsid w:val="17C63C83"/>
    <w:rsid w:val="18911DE5"/>
    <w:rsid w:val="1950532C"/>
    <w:rsid w:val="1D8E4562"/>
    <w:rsid w:val="1F900E74"/>
    <w:rsid w:val="1FAF71C7"/>
    <w:rsid w:val="222B6A56"/>
    <w:rsid w:val="228934DA"/>
    <w:rsid w:val="22942B53"/>
    <w:rsid w:val="22961FA9"/>
    <w:rsid w:val="25713539"/>
    <w:rsid w:val="28991B51"/>
    <w:rsid w:val="2CAE386E"/>
    <w:rsid w:val="2CB715CD"/>
    <w:rsid w:val="2E1D066B"/>
    <w:rsid w:val="2E6B4C8C"/>
    <w:rsid w:val="30C315A6"/>
    <w:rsid w:val="312E0B0F"/>
    <w:rsid w:val="31FE7144"/>
    <w:rsid w:val="343C428B"/>
    <w:rsid w:val="3580697A"/>
    <w:rsid w:val="359648F6"/>
    <w:rsid w:val="375241BA"/>
    <w:rsid w:val="377D1A30"/>
    <w:rsid w:val="37960C84"/>
    <w:rsid w:val="386175C1"/>
    <w:rsid w:val="39BB187C"/>
    <w:rsid w:val="3A47253D"/>
    <w:rsid w:val="3B7844E0"/>
    <w:rsid w:val="3E5B7749"/>
    <w:rsid w:val="3EAD477D"/>
    <w:rsid w:val="3F413116"/>
    <w:rsid w:val="418C1AB5"/>
    <w:rsid w:val="42E27760"/>
    <w:rsid w:val="44772954"/>
    <w:rsid w:val="4486684B"/>
    <w:rsid w:val="45F520F8"/>
    <w:rsid w:val="46041038"/>
    <w:rsid w:val="46A40EAE"/>
    <w:rsid w:val="474A1445"/>
    <w:rsid w:val="47B048A3"/>
    <w:rsid w:val="47BB32C9"/>
    <w:rsid w:val="488F3932"/>
    <w:rsid w:val="4A291CFA"/>
    <w:rsid w:val="4A311B7D"/>
    <w:rsid w:val="4CDC713B"/>
    <w:rsid w:val="4DAD64B0"/>
    <w:rsid w:val="4E5C18A1"/>
    <w:rsid w:val="4F0B70E5"/>
    <w:rsid w:val="50EE0CBB"/>
    <w:rsid w:val="54D0220E"/>
    <w:rsid w:val="553553D4"/>
    <w:rsid w:val="5C64423B"/>
    <w:rsid w:val="5CAB1AF3"/>
    <w:rsid w:val="60406DAA"/>
    <w:rsid w:val="61916A9D"/>
    <w:rsid w:val="61B005C0"/>
    <w:rsid w:val="63706EC5"/>
    <w:rsid w:val="64661F01"/>
    <w:rsid w:val="67680EAA"/>
    <w:rsid w:val="67A2270E"/>
    <w:rsid w:val="691274E5"/>
    <w:rsid w:val="6D8C56D1"/>
    <w:rsid w:val="6DED26CD"/>
    <w:rsid w:val="701C10DE"/>
    <w:rsid w:val="709057D7"/>
    <w:rsid w:val="70A77D57"/>
    <w:rsid w:val="73E771BC"/>
    <w:rsid w:val="759B6BAB"/>
    <w:rsid w:val="75E610F3"/>
    <w:rsid w:val="76447F78"/>
    <w:rsid w:val="76BFAE18"/>
    <w:rsid w:val="790A0A17"/>
    <w:rsid w:val="7950774B"/>
    <w:rsid w:val="7A9D2A53"/>
    <w:rsid w:val="7AD3786A"/>
    <w:rsid w:val="7AE60527"/>
    <w:rsid w:val="7DB760A8"/>
    <w:rsid w:val="7E543CE7"/>
    <w:rsid w:val="7F4C6139"/>
    <w:rsid w:val="7FAB1AD9"/>
    <w:rsid w:val="7FC7407D"/>
    <w:rsid w:val="7FDA589E"/>
    <w:rsid w:val="FF3D0B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560" w:lineRule="atLeast"/>
      <w:ind w:firstLine="640" w:firstLineChars="200"/>
    </w:pPr>
    <w:rPr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页眉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  <w:u w:val="none"/>
    </w:rPr>
  </w:style>
  <w:style w:type="character" w:customStyle="1" w:styleId="1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2946</Words>
  <Characters>2990</Characters>
  <Lines>12</Lines>
  <Paragraphs>3</Paragraphs>
  <TotalTime>0</TotalTime>
  <ScaleCrop>false</ScaleCrop>
  <LinksUpToDate>false</LinksUpToDate>
  <CharactersWithSpaces>3247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2020-07-08T07:02:00Z</dcterms:created>
  <dc:creator>Administrator</dc:creator>
  <cp:lastModifiedBy>蜀日越雪</cp:lastModifiedBy>
  <cp:lastPrinted>2021-08-30T03:31:00Z</cp:lastPrinted>
  <dcterms:modified xsi:type="dcterms:W3CDTF">2022-05-26T06:01:19Z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228321F9E8A74F29B34CE9497AAA570A</vt:lpwstr>
  </property>
</Properties>
</file>