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 w:asciiTheme="majorEastAsia" w:hAnsiTheme="majorEastAsia"/>
          <w:sz w:val="30"/>
          <w:szCs w:val="32"/>
        </w:rPr>
      </w:pPr>
      <w:r>
        <w:rPr>
          <w:rFonts w:hint="eastAsia" w:eastAsia="黑体" w:asciiTheme="majorEastAsia" w:hAnsiTheme="majorEastAsia"/>
          <w:sz w:val="30"/>
          <w:szCs w:val="32"/>
        </w:rPr>
        <w:t>附件</w:t>
      </w:r>
    </w:p>
    <w:tbl>
      <w:tblPr>
        <w:tblStyle w:val="7"/>
        <w:tblW w:w="966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4559"/>
        <w:gridCol w:w="1629"/>
        <w:gridCol w:w="1356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宋体"/>
                <w:b w:val="0"/>
                <w:bCs/>
                <w:color w:val="000000"/>
                <w:kern w:val="0"/>
                <w:sz w:val="44"/>
                <w:szCs w:val="30"/>
              </w:rPr>
              <w:t>202</w:t>
            </w:r>
            <w:r>
              <w:rPr>
                <w:rFonts w:hint="eastAsia" w:ascii="方正小标宋简体" w:hAnsi="方正小标宋简体" w:eastAsia="方正小标宋简体" w:cs="宋体"/>
                <w:b w:val="0"/>
                <w:bCs/>
                <w:color w:val="000000"/>
                <w:kern w:val="0"/>
                <w:sz w:val="44"/>
                <w:szCs w:val="30"/>
                <w:lang w:val="en-US" w:eastAsia="zh-CN"/>
              </w:rPr>
              <w:t>3</w:t>
            </w:r>
            <w:r>
              <w:rPr>
                <w:rFonts w:hint="eastAsia" w:ascii="方正小标宋简体" w:hAnsi="方正小标宋简体" w:eastAsia="方正小标宋简体" w:cs="宋体"/>
                <w:b w:val="0"/>
                <w:bCs/>
                <w:color w:val="000000"/>
                <w:kern w:val="0"/>
                <w:sz w:val="44"/>
                <w:szCs w:val="30"/>
              </w:rPr>
              <w:t>年度宁波市工程造价咨询规上企业名单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工程造价咨询业务收入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其他收入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营业收入</w:t>
            </w:r>
          </w:p>
        </w:tc>
      </w:tr>
      <w:tr>
        <w:trPr>
          <w:trHeight w:val="397" w:hRule="atLeast"/>
          <w:jc w:val="center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万邦工程管理咨询有限公司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48,808.44 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11157.22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59,965.66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科信联合工程咨询有限公司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22,116.71 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3515.14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25,631.85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中冠工程管理咨询有限公司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21,669.00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4271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25,940.00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德威工程管理咨询有限公司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16,325.29 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2481.2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18,806.57 </w:t>
            </w:r>
          </w:p>
        </w:tc>
      </w:tr>
      <w:tr>
        <w:trPr>
          <w:trHeight w:val="397" w:hRule="atLeast"/>
          <w:jc w:val="center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浙江中瑞工程管理有限公司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12,004.00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794.63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12,798.63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世明建设项目管理有限公司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8,729.00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9,646.00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浙江凯翔工程咨询管理有限公司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8,083.67 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33.49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8,117.16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浙江国信工程管理咨询有限公司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6,154.93 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6,515.44 </w:t>
            </w:r>
          </w:p>
        </w:tc>
      </w:tr>
      <w:tr>
        <w:trPr>
          <w:trHeight w:val="397" w:hRule="atLeast"/>
          <w:jc w:val="center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宁波德信工程管理有限公司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6,052.30 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451.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6,504.20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宁波国咨工程造价咨询有限公司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6,007.30 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6,130.49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宁波安全三江工程咨询招标代理有限公司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5,113.75 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513.1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5,626.86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宁波中成工程造价咨询有限公司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4,123.00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4,153.00 </w:t>
            </w:r>
          </w:p>
        </w:tc>
      </w:tr>
      <w:tr>
        <w:trPr>
          <w:trHeight w:val="397" w:hRule="atLeast"/>
          <w:jc w:val="center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55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浙江天诚工程咨询有限公司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4,094.77 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1855.70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5,950.47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慈溪市基建审计事务所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4,043.32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31.95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4,075.27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浙江信立恒工程咨询有限公司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3,719.00 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.00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3,777.00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宁波欣达建设项目管理有限公司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3,366.62 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743.0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8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4,109.70 </w:t>
            </w:r>
          </w:p>
        </w:tc>
      </w:tr>
      <w:tr>
        <w:trPr>
          <w:trHeight w:val="397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仲恒（宁波）工程管理咨询有限公司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2,844.28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72.94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2,917.22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55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宁波高正工程管理有限公司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2,759.20 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265.65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3,024.85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宁波建信工程造价咨询事务所有限公司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2,543.34 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133.86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2,677.20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宁波正吉工程管理咨询有限公司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2,416.06 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182.31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2,598.37 </w:t>
            </w:r>
          </w:p>
        </w:tc>
      </w:tr>
      <w:tr>
        <w:trPr>
          <w:trHeight w:val="397" w:hRule="atLeast"/>
          <w:jc w:val="center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宁波弘正工程咨询有限公司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2,381.73 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4613.04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6,994.77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华宸工程咨询有限公司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2,231.41 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1305.58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3,536.99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余姚市建筑工程咨询有限公司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2,087.03 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656.64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2,743.67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宁波市斯正项目管理咨询有限公司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2,031.00 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9421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11,452.00 </w:t>
            </w:r>
          </w:p>
        </w:tc>
      </w:tr>
      <w:tr>
        <w:trPr>
          <w:trHeight w:val="397" w:hRule="atLeast"/>
          <w:jc w:val="center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宁波方圆招标咨询有限公司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2,010.63 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140.5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2,151.19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宁波永敬工程造价咨询有限公司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1,527.36 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161.7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1,689.11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宁波市科翔工程项目管理有限公司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1,509.92 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313.0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1,822.96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浙江育才工程项目管理咨询有限公司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1,498.99 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5305.4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6,804.47 </w:t>
            </w:r>
          </w:p>
        </w:tc>
      </w:tr>
      <w:tr>
        <w:trPr>
          <w:trHeight w:val="397" w:hRule="atLeast"/>
          <w:jc w:val="center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55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宁波东盛工程造价咨询有限公司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1,478.87 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185.31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1,664.18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宁波威远工程造价咨询有限公司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1,459.43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176.45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1,635.88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浙江仲联工程管理咨询有限公司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1,380.62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40.05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1,420.67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宁波天信工程管理有限公司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1,347.94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240.2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1,588.21 </w:t>
            </w:r>
          </w:p>
        </w:tc>
      </w:tr>
      <w:tr>
        <w:trPr>
          <w:trHeight w:val="397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宁波工建工程造价咨询有限公司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1,337.94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844.23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2,182.17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宁波高专建设咨询有限公司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1,274.48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  <w:r>
              <w:rPr>
                <w:rFonts w:hint="default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1,763.48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宁波工正工程咨询有限公司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1,178.21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2337.14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3,515.35 </w:t>
            </w:r>
          </w:p>
        </w:tc>
      </w:tr>
    </w:tbl>
    <w:p>
      <w:bookmarkStart w:id="0" w:name="_GoBack"/>
      <w:bookmarkEnd w:id="0"/>
    </w:p>
    <w:sectPr>
      <w:footerReference r:id="rId5" w:type="default"/>
      <w:pgSz w:w="11906" w:h="16838"/>
      <w:pgMar w:top="2098" w:right="1474" w:bottom="1928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37E61"/>
    <w:rsid w:val="000D7328"/>
    <w:rsid w:val="001238C6"/>
    <w:rsid w:val="00127145"/>
    <w:rsid w:val="001833ED"/>
    <w:rsid w:val="00201F78"/>
    <w:rsid w:val="00220EAE"/>
    <w:rsid w:val="0023569C"/>
    <w:rsid w:val="00235FF3"/>
    <w:rsid w:val="002551CD"/>
    <w:rsid w:val="0038454C"/>
    <w:rsid w:val="00396C21"/>
    <w:rsid w:val="004155AD"/>
    <w:rsid w:val="004958E3"/>
    <w:rsid w:val="005A5E87"/>
    <w:rsid w:val="005E1D68"/>
    <w:rsid w:val="0068715B"/>
    <w:rsid w:val="00794718"/>
    <w:rsid w:val="008411ED"/>
    <w:rsid w:val="008C1D80"/>
    <w:rsid w:val="009E012E"/>
    <w:rsid w:val="009E282C"/>
    <w:rsid w:val="00A37E61"/>
    <w:rsid w:val="00A9129C"/>
    <w:rsid w:val="00AA0AF2"/>
    <w:rsid w:val="00C77E30"/>
    <w:rsid w:val="00CB1F90"/>
    <w:rsid w:val="00D36D09"/>
    <w:rsid w:val="3EEF4319"/>
    <w:rsid w:val="4FFF89A7"/>
    <w:rsid w:val="56DB2C06"/>
    <w:rsid w:val="5C6AA8B4"/>
    <w:rsid w:val="5E3F2937"/>
    <w:rsid w:val="65FB3280"/>
    <w:rsid w:val="6FFB2AA2"/>
    <w:rsid w:val="6FFD0620"/>
    <w:rsid w:val="77DBC14D"/>
    <w:rsid w:val="77E38C92"/>
    <w:rsid w:val="7DF50EFF"/>
    <w:rsid w:val="7EEF690B"/>
    <w:rsid w:val="7FDDEA24"/>
    <w:rsid w:val="95B67EF1"/>
    <w:rsid w:val="9D4B5CFF"/>
    <w:rsid w:val="BA7B23C6"/>
    <w:rsid w:val="BBFF9507"/>
    <w:rsid w:val="C7DCBC65"/>
    <w:rsid w:val="EDDFB347"/>
    <w:rsid w:val="EDFF2CC9"/>
    <w:rsid w:val="EEF7E110"/>
    <w:rsid w:val="EF270CB5"/>
    <w:rsid w:val="F6AA3C0B"/>
    <w:rsid w:val="F7F6C048"/>
    <w:rsid w:val="FBD70A14"/>
    <w:rsid w:val="FCFD17E7"/>
    <w:rsid w:val="FE734873"/>
    <w:rsid w:val="FFFFF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qFormat/>
    <w:uiPriority w:val="99"/>
    <w:pPr>
      <w:spacing w:line="580" w:lineRule="exact"/>
      <w:ind w:firstLine="420" w:firstLineChars="20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paragraph" w:styleId="4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8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202</Words>
  <Characters>1155</Characters>
  <Lines>9</Lines>
  <Paragraphs>2</Paragraphs>
  <TotalTime>0</TotalTime>
  <ScaleCrop>false</ScaleCrop>
  <LinksUpToDate>false</LinksUpToDate>
  <CharactersWithSpaces>1355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2021-04-30T22:22:00Z</dcterms:created>
  <dc:creator>陈吟箫</dc:creator>
  <cp:lastModifiedBy>nbzjj</cp:lastModifiedBy>
  <cp:lastPrinted>2024-04-02T06:52:00Z</cp:lastPrinted>
  <dcterms:modified xsi:type="dcterms:W3CDTF">2024-04-11T09:26:01Z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